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3">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314.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28"/>
        <w:gridCol w:w="5386"/>
        <w:tblGridChange w:id="0">
          <w:tblGrid>
            <w:gridCol w:w="2928"/>
            <w:gridCol w:w="5386"/>
          </w:tblGrid>
        </w:tblGridChange>
      </w:tblGrid>
      <w:tr>
        <w:trPr>
          <w:cantSplit w:val="0"/>
          <w:tblHeader w:val="0"/>
        </w:trPr>
        <w:tc>
          <w:tcPr>
            <w:shd w:fill="auto" w:val="clear"/>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Framework Manager"</w:t>
            </w:r>
          </w:p>
        </w:tc>
        <w:tc>
          <w:tcPr>
            <w:shd w:fill="auto" w:val="clear"/>
          </w:tcPr>
          <w:p w:rsidR="00000000" w:rsidDel="00000000" w:rsidP="00000000" w:rsidRDefault="00000000" w:rsidRPr="00000000" w14:paraId="00000005">
            <w:pPr>
              <w:numPr>
                <w:ilvl w:val="0"/>
                <w:numId w:val="1"/>
              </w:numPr>
              <w:pBdr>
                <w:top w:space="0" w:sz="0" w:val="nil"/>
                <w:left w:space="0" w:sz="0" w:val="nil"/>
                <w:bottom w:space="0" w:sz="0" w:val="nil"/>
                <w:right w:space="0" w:sz="0" w:val="nil"/>
                <w:between w:space="0" w:sz="0" w:val="nil"/>
              </w:pBdr>
              <w:tabs>
                <w:tab w:val="left" w:leader="none" w:pos="175"/>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3.1 of this Schedule; and</w:t>
            </w:r>
          </w:p>
        </w:tc>
      </w:tr>
      <w:tr>
        <w:trPr>
          <w:cantSplit w:val="0"/>
          <w:tblHeader w:val="0"/>
        </w:trP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Review Meetings"</w:t>
            </w:r>
          </w:p>
        </w:tc>
        <w:tc>
          <w:tcPr>
            <w:shd w:fill="auto" w:val="clear"/>
          </w:tcPr>
          <w:p w:rsidR="00000000" w:rsidDel="00000000" w:rsidP="00000000" w:rsidRDefault="00000000" w:rsidRPr="00000000" w14:paraId="00000007">
            <w:pPr>
              <w:numPr>
                <w:ilvl w:val="0"/>
                <w:numId w:val="1"/>
              </w:numPr>
              <w:pBdr>
                <w:top w:space="0" w:sz="0" w:val="nil"/>
                <w:left w:space="0" w:sz="0" w:val="nil"/>
                <w:bottom w:space="0" w:sz="0" w:val="nil"/>
                <w:right w:space="0" w:sz="0" w:val="nil"/>
                <w:between w:space="0" w:sz="0" w:val="nil"/>
              </w:pBdr>
              <w:tabs>
                <w:tab w:val="left" w:leader="none" w:pos="175"/>
              </w:tabs>
              <w:spacing w:after="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3.9 of this Schedule.</w:t>
            </w:r>
          </w:p>
        </w:tc>
      </w:tr>
    </w:tbl>
    <w:p w:rsidR="00000000" w:rsidDel="00000000" w:rsidP="00000000" w:rsidRDefault="00000000" w:rsidRPr="00000000" w14:paraId="00000008">
      <w:pPr>
        <w:keepNext w:val="1"/>
        <w:numPr>
          <w:ilvl w:val="0"/>
          <w:numId w:val="2"/>
        </w:numPr>
        <w:pBdr>
          <w:top w:space="0" w:sz="0" w:val="nil"/>
          <w:left w:space="0" w:sz="0" w:val="nil"/>
          <w:bottom w:space="0" w:sz="0" w:val="nil"/>
          <w:right w:space="0" w:sz="0" w:val="nil"/>
          <w:between w:space="0" w:sz="0" w:val="nil"/>
        </w:pBdr>
        <w:tabs>
          <w:tab w:val="left" w:leader="none" w:pos="142"/>
        </w:tabs>
        <w:spacing w:after="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CCS and the Supplier will work together</w:t>
      </w:r>
    </w:p>
    <w:p w:rsidR="00000000" w:rsidDel="00000000" w:rsidP="00000000" w:rsidRDefault="00000000" w:rsidRPr="00000000" w14:paraId="0000000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outlines the general structures and management activities that the Parties shall follow during the Framework Period.</w:t>
      </w:r>
    </w:p>
    <w:p w:rsidR="00000000" w:rsidDel="00000000" w:rsidP="00000000" w:rsidRDefault="00000000" w:rsidRPr="00000000" w14:paraId="0000000C">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Management</w:t>
      </w:r>
    </w:p>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tabs>
          <w:tab w:val="left" w:leader="none" w:pos="1134"/>
        </w:tabs>
        <w:spacing w:after="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Management Structure</w:t>
      </w:r>
    </w:p>
    <w:p w:rsidR="00000000" w:rsidDel="00000000" w:rsidP="00000000" w:rsidRDefault="00000000" w:rsidRPr="00000000" w14:paraId="0000000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rFonts w:ascii="Arial" w:cs="Arial" w:eastAsia="Arial" w:hAnsi="Arial"/>
          <w:b w:val="1"/>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Supplier shall provide a suitably qualified nominated contact (the "</w:t>
      </w:r>
      <w:r w:rsidDel="00000000" w:rsidR="00000000" w:rsidRPr="00000000">
        <w:rPr>
          <w:rFonts w:ascii="Arial" w:cs="Arial" w:eastAsia="Arial" w:hAnsi="Arial"/>
          <w:b w:val="1"/>
          <w:color w:val="000000"/>
          <w:sz w:val="24"/>
          <w:szCs w:val="24"/>
          <w:rtl w:val="0"/>
        </w:rPr>
        <w:t xml:space="preserve">Supplier Framework Manager</w:t>
      </w:r>
      <w:r w:rsidDel="00000000" w:rsidR="00000000" w:rsidRPr="00000000">
        <w:rPr>
          <w:rFonts w:ascii="Arial" w:cs="Arial" w:eastAsia="Arial" w:hAnsi="Arial"/>
          <w:color w:val="000000"/>
          <w:sz w:val="24"/>
          <w:szCs w:val="24"/>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put in place a structure to manage this Contract in</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color w:val="000000"/>
          <w:sz w:val="24"/>
          <w:szCs w:val="24"/>
          <w:rtl w:val="0"/>
        </w:rPr>
        <w:t xml:space="preserve">"Supplier Action Plan"</w:t>
      </w:r>
      <w:r w:rsidDel="00000000" w:rsidR="00000000" w:rsidRPr="00000000">
        <w:rPr>
          <w:rFonts w:ascii="Arial" w:cs="Arial" w:eastAsia="Arial" w:hAnsi="Arial"/>
          <w:color w:val="000000"/>
          <w:sz w:val="24"/>
          <w:szCs w:val="24"/>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rPr>
          <w:rFonts w:ascii="Arial" w:cs="Arial" w:eastAsia="Arial" w:hAnsi="Arial"/>
          <w:sz w:val="24"/>
          <w:szCs w:val="24"/>
        </w:rPr>
      </w:pPr>
      <w:bookmarkStart w:colFirst="0" w:colLast="0" w:name="_heading=h.30j0zll" w:id="1"/>
      <w:bookmarkEnd w:id="1"/>
      <w:r w:rsidDel="00000000" w:rsidR="00000000" w:rsidRPr="00000000">
        <w:br w:type="page"/>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240" w:lineRule="auto"/>
        <w:ind w:left="900" w:hanging="576"/>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1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all requests from CCS in regard to compliance requirements as required including:</w:t>
      </w:r>
    </w:p>
    <w:p w:rsidR="00000000" w:rsidDel="00000000" w:rsidP="00000000" w:rsidRDefault="00000000" w:rsidRPr="00000000" w14:paraId="0000001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Dun and Bradstreet risk failure score monitoring;</w:t>
      </w:r>
    </w:p>
    <w:p w:rsidR="00000000" w:rsidDel="00000000" w:rsidP="00000000" w:rsidRDefault="00000000" w:rsidRPr="00000000" w14:paraId="0000001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regular evidence that the Required Insurances and Additional Insurances have been renewed and maintained;</w:t>
      </w:r>
    </w:p>
    <w:p w:rsidR="00000000" w:rsidDel="00000000" w:rsidP="00000000" w:rsidRDefault="00000000" w:rsidRPr="00000000" w14:paraId="0000001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invoice payment performance; and</w:t>
      </w:r>
    </w:p>
    <w:p w:rsidR="00000000" w:rsidDel="00000000" w:rsidP="00000000" w:rsidRDefault="00000000" w:rsidRPr="00000000" w14:paraId="0000001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verification of required accreditations &amp; certifications.</w:t>
      </w:r>
    </w:p>
    <w:p w:rsidR="00000000" w:rsidDel="00000000" w:rsidP="00000000" w:rsidRDefault="00000000" w:rsidRPr="00000000" w14:paraId="0000001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p>
    <w:p w:rsidR="00000000" w:rsidDel="00000000" w:rsidP="00000000" w:rsidRDefault="00000000" w:rsidRPr="00000000" w14:paraId="0000001C">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b w:val="1"/>
          <w:color w:val="000000"/>
          <w:sz w:val="24"/>
          <w:szCs w:val="24"/>
        </w:rPr>
      </w:pPr>
      <w:bookmarkStart w:colFirst="0" w:colLast="0" w:name="_heading=h.3znysh7" w:id="3"/>
      <w:bookmarkEnd w:id="3"/>
      <w:r w:rsidDel="00000000" w:rsidR="00000000" w:rsidRPr="00000000">
        <w:rPr>
          <w:rFonts w:ascii="Arial" w:cs="Arial" w:eastAsia="Arial" w:hAnsi="Arial"/>
          <w:b w:val="1"/>
          <w:color w:val="000000"/>
          <w:sz w:val="24"/>
          <w:szCs w:val="24"/>
          <w:rtl w:val="0"/>
        </w:rPr>
        <w:t xml:space="preserve">Supplier Review Meetings</w:t>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rFonts w:ascii="Arial" w:cs="Arial" w:eastAsia="Arial" w:hAnsi="Arial"/>
          <w:b w:val="1"/>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Regular performance review meetings will take place at CCS’s premises throughout the Framework Contract Period</w:t>
      </w:r>
      <w:r w:rsidDel="00000000" w:rsidR="00000000" w:rsidRPr="00000000">
        <w:rPr>
          <w:rFonts w:ascii="Arial" w:cs="Arial" w:eastAsia="Arial" w:hAnsi="Arial"/>
          <w:b w:val="1"/>
          <w:color w:val="000000"/>
          <w:sz w:val="24"/>
          <w:szCs w:val="24"/>
          <w:rtl w:val="0"/>
        </w:rPr>
        <w:t xml:space="preserve"> ("Supplier Review Meetings")</w:t>
      </w:r>
      <w:r w:rsidDel="00000000" w:rsidR="00000000" w:rsidRPr="00000000">
        <w:rPr>
          <w:rFonts w:ascii="Arial" w:cs="Arial" w:eastAsia="Arial" w:hAnsi="Arial"/>
          <w:color w:val="000000"/>
          <w:sz w:val="24"/>
          <w:szCs w:val="24"/>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CCS may ask the Supplier to discuss any instances known to the Supplier where any Other Contracting Authority decided not to use this Framework Contract for their order.</w:t>
      </w:r>
      <w:r w:rsidDel="00000000" w:rsidR="00000000" w:rsidRPr="00000000">
        <w:rPr>
          <w:rtl w:val="0"/>
        </w:rPr>
      </w:r>
    </w:p>
    <w:p w:rsidR="00000000" w:rsidDel="00000000" w:rsidP="00000000" w:rsidRDefault="00000000" w:rsidRPr="00000000" w14:paraId="0000002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134"/>
        </w:tabs>
        <w:spacing w:after="120" w:before="120" w:line="240" w:lineRule="auto"/>
        <w:ind w:left="900" w:hanging="576"/>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2">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Supplier’s Performance will be measured</w:t>
      </w:r>
    </w:p>
    <w:p w:rsidR="00000000" w:rsidDel="00000000" w:rsidP="00000000" w:rsidRDefault="00000000" w:rsidRPr="00000000" w14:paraId="00000023">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performance will be measured by the following Performance Indicators (“PI”):</w:t>
      </w:r>
    </w:p>
    <w:p w:rsidR="00000000" w:rsidDel="00000000" w:rsidP="00000000" w:rsidRDefault="00000000" w:rsidRPr="00000000" w14:paraId="00000024">
      <w:pPr>
        <w:keepNext w:val="1"/>
        <w:tabs>
          <w:tab w:val="left" w:leader="none" w:pos="1134"/>
        </w:tabs>
        <w:spacing w:after="120" w:before="120" w:line="240" w:lineRule="auto"/>
        <w:rPr>
          <w:rFonts w:ascii="Arial" w:cs="Arial" w:eastAsia="Arial" w:hAnsi="Arial"/>
          <w:sz w:val="24"/>
          <w:szCs w:val="24"/>
        </w:rPr>
      </w:pPr>
      <w:r w:rsidDel="00000000" w:rsidR="00000000" w:rsidRPr="00000000">
        <w:rPr>
          <w:rtl w:val="0"/>
        </w:rPr>
      </w:r>
    </w:p>
    <w:tbl>
      <w:tblPr>
        <w:tblStyle w:val="Table2"/>
        <w:tblW w:w="800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93"/>
        <w:gridCol w:w="1476"/>
        <w:gridCol w:w="2234"/>
        <w:tblGridChange w:id="0">
          <w:tblGrid>
            <w:gridCol w:w="4293"/>
            <w:gridCol w:w="1476"/>
            <w:gridCol w:w="223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5">
            <w:pPr>
              <w:keepNext w:val="1"/>
              <w:spacing w:after="80" w:before="8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6">
            <w:pPr>
              <w:keepNext w:val="1"/>
              <w:spacing w:after="80" w:before="8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7">
            <w:pPr>
              <w:keepNext w:val="1"/>
              <w:spacing w:after="80" w:before="8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Measured by</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8">
            <w:pPr>
              <w:keepNext w:val="1"/>
              <w:spacing w:after="80" w:before="80" w:lineRule="auto"/>
              <w:ind w:left="142" w:firstLine="0"/>
              <w:rPr>
                <w:rFonts w:ascii="Arial" w:cs="Arial" w:eastAsia="Arial" w:hAnsi="Arial"/>
                <w:sz w:val="24"/>
                <w:szCs w:val="24"/>
              </w:rPr>
            </w:pP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spacing w:after="80" w:before="8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must sign and return Call-Off Contract to Buyer within 14 Working Days of receipt.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keepNext w:val="1"/>
              <w:spacing w:after="80" w:before="80" w:line="24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100%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spacing w:after="80" w:before="8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Confirmation of receipt and time of receipt by the Authority</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spacing w:after="80" w:before="80" w:lineRule="auto"/>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MI returns: All MI returns to be returned to CCS by the 7</w:t>
            </w:r>
            <w:r w:rsidDel="00000000" w:rsidR="00000000" w:rsidRPr="00000000">
              <w:rPr>
                <w:rFonts w:ascii="Arial" w:cs="Arial" w:eastAsia="Arial" w:hAnsi="Arial"/>
                <w:sz w:val="24"/>
                <w:szCs w:val="24"/>
                <w:vertAlign w:val="superscript"/>
                <w:rtl w:val="0"/>
              </w:rPr>
              <w:t xml:space="preserve">th</w:t>
            </w:r>
            <w:r w:rsidDel="00000000" w:rsidR="00000000" w:rsidRPr="00000000">
              <w:rPr>
                <w:rFonts w:ascii="Arial" w:cs="Arial" w:eastAsia="Arial" w:hAnsi="Arial"/>
                <w:sz w:val="24"/>
                <w:szCs w:val="24"/>
                <w:rtl w:val="0"/>
              </w:rPr>
              <w:t xml:space="preserve"> Working Day of each month or the last working day prior to the 7th (e.g. weekends, Bank Holidays etc)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keepNext w:val="1"/>
              <w:spacing w:after="80" w:before="80" w:lineRule="auto"/>
              <w:ind w:left="142" w:firstLine="0"/>
              <w:rPr>
                <w:rFonts w:ascii="Arial" w:cs="Arial" w:eastAsia="Arial" w:hAnsi="Arial"/>
                <w:sz w:val="24"/>
                <w:szCs w:val="24"/>
                <w:highlight w:val="green"/>
              </w:rPr>
            </w:pPr>
            <w:r w:rsidDel="00000000" w:rsidR="00000000" w:rsidRPr="00000000">
              <w:rPr>
                <w:rFonts w:ascii="Arial" w:cs="Arial" w:eastAsia="Arial" w:hAnsi="Arial"/>
                <w:sz w:val="24"/>
                <w:szCs w:val="24"/>
                <w:rtl w:val="0"/>
              </w:rPr>
              <w:t xml:space="preserve"> 100%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spacing w:after="80" w:before="8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Confirmation of receipt and time of receipt by the Authority (as evidenced within CCS MI system)</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1">
            <w:pPr>
              <w:spacing w:after="80" w:before="80" w:lineRule="auto"/>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All undisputed invoices to be paid within 30 calendar days of issue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spacing w:after="80" w:before="80" w:lineRule="auto"/>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Confirmation of receipt and time of receipt by CCS (as evidenced within the CCS system)</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self-audit certificate to be issued to CCS in accordance with the Framework Agreement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Actions identified in an Audit Report to be delivered by the dates set out in the Audit Report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CCS of completion of the actions by the dates identified in the Audit Report</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A">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to deliver against the Supplier Action Plan to derive further cost savings over the Framework Period via continuous improvement and innovation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C">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CCS of the cost savings achieved by the dates identified in the Supplier Action Plan</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D">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to deliver against the Supplier Action Plan to derive further cost savings over the Framework Period continuous improvement and innovation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E">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F">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CCS of the cost savings achieved by the dates identified in the Supplier Action Plan</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0">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Goods and/or Services to be provided under Call Off Contracts to the satisfaction of Buyers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1">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2">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CCS of the Supplier’s performance against customer satisfaction surveys</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3">
            <w:pPr>
              <w:spacing w:after="240" w:lin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BILLING</w:t>
            </w:r>
            <w:r w:rsidDel="00000000" w:rsidR="00000000" w:rsidRPr="00000000">
              <w:rPr>
                <w:rtl w:val="0"/>
              </w:rPr>
            </w:r>
          </w:p>
          <w:p w:rsidR="00000000" w:rsidDel="00000000" w:rsidP="00000000" w:rsidRDefault="00000000" w:rsidRPr="00000000" w14:paraId="00000044">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Customer bills are issued on time according to frequency requested by the customer</w:t>
            </w:r>
          </w:p>
          <w:p w:rsidR="00000000" w:rsidDel="00000000" w:rsidP="00000000" w:rsidRDefault="00000000" w:rsidRPr="00000000" w14:paraId="00000045">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Aged monthly billing more than 3 months old</w:t>
            </w:r>
          </w:p>
          <w:p w:rsidR="00000000" w:rsidDel="00000000" w:rsidP="00000000" w:rsidRDefault="00000000" w:rsidRPr="00000000" w14:paraId="00000046">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Total invoices unbilled</w:t>
            </w:r>
          </w:p>
          <w:p w:rsidR="00000000" w:rsidDel="00000000" w:rsidP="00000000" w:rsidRDefault="00000000" w:rsidRPr="00000000" w14:paraId="00000047">
            <w:pPr>
              <w:spacing w:after="80" w:before="80" w:lineRule="auto"/>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8">
            <w:pPr>
              <w:keepNext w:val="1"/>
              <w:spacing w:after="80" w:before="8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98-100%</w:t>
            </w:r>
          </w:p>
          <w:p w:rsidR="00000000" w:rsidDel="00000000" w:rsidP="00000000" w:rsidRDefault="00000000" w:rsidRPr="00000000" w14:paraId="00000049">
            <w:pPr>
              <w:keepNext w:val="1"/>
              <w:spacing w:after="80" w:before="80" w:line="240" w:lineRule="auto"/>
              <w:ind w:left="14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A">
            <w:pPr>
              <w:keepNext w:val="1"/>
              <w:spacing w:after="80" w:before="8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 - 5%</w:t>
            </w:r>
          </w:p>
          <w:p w:rsidR="00000000" w:rsidDel="00000000" w:rsidP="00000000" w:rsidRDefault="00000000" w:rsidRPr="00000000" w14:paraId="0000004B">
            <w:pPr>
              <w:keepNext w:val="1"/>
              <w:spacing w:after="80" w:before="80" w:lineRule="auto"/>
              <w:ind w:left="14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C">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98% - 100%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D">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E">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monthly PI report</w:t>
            </w:r>
          </w:p>
          <w:p w:rsidR="00000000" w:rsidDel="00000000" w:rsidP="00000000" w:rsidRDefault="00000000" w:rsidRPr="00000000" w14:paraId="0000004F">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monthly PI report</w:t>
            </w:r>
          </w:p>
          <w:p w:rsidR="00000000" w:rsidDel="00000000" w:rsidP="00000000" w:rsidRDefault="00000000" w:rsidRPr="00000000" w14:paraId="00000050">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monthly PI report</w:t>
            </w:r>
          </w:p>
          <w:p w:rsidR="00000000" w:rsidDel="00000000" w:rsidP="00000000" w:rsidRDefault="00000000" w:rsidRPr="00000000" w14:paraId="00000051">
            <w:pPr>
              <w:spacing w:after="80" w:before="80" w:lineRule="auto"/>
              <w:rPr>
                <w:rFonts w:ascii="Arial" w:cs="Arial" w:eastAsia="Arial" w:hAnsi="Arial"/>
                <w:sz w:val="24"/>
                <w:szCs w:val="24"/>
              </w:rPr>
            </w:pP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2">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QUERIES</w:t>
            </w:r>
          </w:p>
          <w:p w:rsidR="00000000" w:rsidDel="00000000" w:rsidP="00000000" w:rsidRDefault="00000000" w:rsidRPr="00000000" w14:paraId="00000053">
            <w:pPr>
              <w:rPr>
                <w:rFonts w:ascii="Arial" w:cs="Arial" w:eastAsia="Arial" w:hAnsi="Arial"/>
                <w:sz w:val="24"/>
                <w:szCs w:val="24"/>
              </w:rPr>
            </w:pPr>
            <w:r w:rsidDel="00000000" w:rsidR="00000000" w:rsidRPr="00000000">
              <w:rPr>
                <w:rFonts w:ascii="Arial" w:cs="Arial" w:eastAsia="Arial" w:hAnsi="Arial"/>
                <w:sz w:val="24"/>
                <w:szCs w:val="24"/>
                <w:rtl w:val="0"/>
              </w:rPr>
              <w:t xml:space="preserve">Percentage (%) of accounts in query</w:t>
            </w:r>
          </w:p>
          <w:p w:rsidR="00000000" w:rsidDel="00000000" w:rsidP="00000000" w:rsidRDefault="00000000" w:rsidRPr="00000000" w14:paraId="00000054">
            <w:pPr>
              <w:rPr>
                <w:rFonts w:ascii="Arial" w:cs="Arial" w:eastAsia="Arial" w:hAnsi="Arial"/>
                <w:sz w:val="24"/>
                <w:szCs w:val="24"/>
              </w:rPr>
            </w:pPr>
            <w:r w:rsidDel="00000000" w:rsidR="00000000" w:rsidRPr="00000000">
              <w:rPr>
                <w:rFonts w:ascii="Arial" w:cs="Arial" w:eastAsia="Arial" w:hAnsi="Arial"/>
                <w:sz w:val="24"/>
                <w:szCs w:val="24"/>
                <w:rtl w:val="0"/>
              </w:rPr>
              <w:t xml:space="preserve">Percentage (%) of accounts in query more than 3 months old</w:t>
            </w:r>
          </w:p>
          <w:p w:rsidR="00000000" w:rsidDel="00000000" w:rsidP="00000000" w:rsidRDefault="00000000" w:rsidRPr="00000000" w14:paraId="00000055">
            <w:pPr>
              <w:rPr>
                <w:rFonts w:ascii="Arial" w:cs="Arial" w:eastAsia="Arial" w:hAnsi="Arial"/>
                <w:sz w:val="24"/>
                <w:szCs w:val="24"/>
              </w:rPr>
            </w:pPr>
            <w:r w:rsidDel="00000000" w:rsidR="00000000" w:rsidRPr="00000000">
              <w:rPr>
                <w:rFonts w:ascii="Arial" w:cs="Arial" w:eastAsia="Arial" w:hAnsi="Arial"/>
                <w:sz w:val="24"/>
                <w:szCs w:val="24"/>
                <w:rtl w:val="0"/>
              </w:rPr>
              <w:t xml:space="preserve">Percentage (%) of enquiries responded to within 2 working days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rPr>
                <w:rFonts w:ascii="Arial" w:cs="Arial" w:eastAsia="Arial" w:hAnsi="Arial"/>
                <w:sz w:val="24"/>
                <w:szCs w:val="24"/>
              </w:rPr>
            </w:pPr>
            <w:r w:rsidDel="00000000" w:rsidR="00000000" w:rsidRPr="00000000">
              <w:rPr>
                <w:rFonts w:ascii="Arial" w:cs="Arial" w:eastAsia="Arial" w:hAnsi="Arial"/>
                <w:sz w:val="24"/>
                <w:szCs w:val="24"/>
                <w:rtl w:val="0"/>
              </w:rPr>
              <w:t xml:space="preserve">0% - 2%</w:t>
            </w:r>
          </w:p>
          <w:p w:rsidR="00000000" w:rsidDel="00000000" w:rsidP="00000000" w:rsidRDefault="00000000" w:rsidRPr="00000000" w14:paraId="00000058">
            <w:pPr>
              <w:rPr>
                <w:rFonts w:ascii="Arial" w:cs="Arial" w:eastAsia="Arial" w:hAnsi="Arial"/>
                <w:sz w:val="24"/>
                <w:szCs w:val="24"/>
              </w:rPr>
            </w:pPr>
            <w:r w:rsidDel="00000000" w:rsidR="00000000" w:rsidRPr="00000000">
              <w:rPr>
                <w:rFonts w:ascii="Arial" w:cs="Arial" w:eastAsia="Arial" w:hAnsi="Arial"/>
                <w:sz w:val="24"/>
                <w:szCs w:val="24"/>
                <w:rtl w:val="0"/>
              </w:rPr>
              <w:t xml:space="preserve">0% - 5%</w:t>
            </w:r>
          </w:p>
          <w:p w:rsidR="00000000" w:rsidDel="00000000" w:rsidP="00000000" w:rsidRDefault="00000000" w:rsidRPr="00000000" w14:paraId="00000059">
            <w:pPr>
              <w:rPr>
                <w:rFonts w:ascii="Arial" w:cs="Arial" w:eastAsia="Arial" w:hAnsi="Arial"/>
                <w:sz w:val="24"/>
                <w:szCs w:val="24"/>
              </w:rPr>
            </w:pPr>
            <w:r w:rsidDel="00000000" w:rsidR="00000000" w:rsidRPr="00000000">
              <w:rPr>
                <w:rFonts w:ascii="Arial" w:cs="Arial" w:eastAsia="Arial" w:hAnsi="Arial"/>
                <w:sz w:val="24"/>
                <w:szCs w:val="24"/>
                <w:rtl w:val="0"/>
              </w:rPr>
              <w:t xml:space="preserve">90% - 100%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A">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B">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monthly PI report</w:t>
            </w:r>
          </w:p>
          <w:p w:rsidR="00000000" w:rsidDel="00000000" w:rsidP="00000000" w:rsidRDefault="00000000" w:rsidRPr="00000000" w14:paraId="0000005C">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monthly PI report</w:t>
            </w:r>
          </w:p>
          <w:p w:rsidR="00000000" w:rsidDel="00000000" w:rsidP="00000000" w:rsidRDefault="00000000" w:rsidRPr="00000000" w14:paraId="0000005D">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monthly PI report</w:t>
            </w:r>
          </w:p>
          <w:p w:rsidR="00000000" w:rsidDel="00000000" w:rsidP="00000000" w:rsidRDefault="00000000" w:rsidRPr="00000000" w14:paraId="0000005E">
            <w:pPr>
              <w:rPr>
                <w:rFonts w:ascii="Arial" w:cs="Arial" w:eastAsia="Arial" w:hAnsi="Arial"/>
                <w:sz w:val="24"/>
                <w:szCs w:val="24"/>
              </w:rPr>
            </w:pP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666666" w:space="0" w:sz="4" w:val="single"/>
              <w:right w:color="000000" w:space="0" w:sz="4" w:val="single"/>
            </w:tcBorders>
          </w:tcPr>
          <w:p w:rsidR="00000000" w:rsidDel="00000000" w:rsidP="00000000" w:rsidRDefault="00000000" w:rsidRPr="00000000" w14:paraId="0000005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COMPLAINTS </w:t>
            </w:r>
          </w:p>
          <w:p w:rsidR="00000000" w:rsidDel="00000000" w:rsidP="00000000" w:rsidRDefault="00000000" w:rsidRPr="00000000" w14:paraId="00000060">
            <w:pPr>
              <w:rPr>
                <w:rFonts w:ascii="Arial" w:cs="Arial" w:eastAsia="Arial" w:hAnsi="Arial"/>
                <w:sz w:val="24"/>
                <w:szCs w:val="24"/>
              </w:rPr>
            </w:pPr>
            <w:r w:rsidDel="00000000" w:rsidR="00000000" w:rsidRPr="00000000">
              <w:rPr>
                <w:rFonts w:ascii="Arial" w:cs="Arial" w:eastAsia="Arial" w:hAnsi="Arial"/>
                <w:sz w:val="24"/>
                <w:szCs w:val="24"/>
                <w:rtl w:val="0"/>
              </w:rPr>
              <w:t xml:space="preserve">Description of complaint received and action taken to resolve</w:t>
            </w:r>
          </w:p>
          <w:p w:rsidR="00000000" w:rsidDel="00000000" w:rsidP="00000000" w:rsidRDefault="00000000" w:rsidRPr="00000000" w14:paraId="00000061">
            <w:pPr>
              <w:rPr>
                <w:rFonts w:ascii="Arial" w:cs="Arial" w:eastAsia="Arial" w:hAnsi="Arial"/>
                <w:sz w:val="24"/>
                <w:szCs w:val="24"/>
              </w:rPr>
            </w:pPr>
            <w:r w:rsidDel="00000000" w:rsidR="00000000" w:rsidRPr="00000000">
              <w:rPr>
                <w:rFonts w:ascii="Arial" w:cs="Arial" w:eastAsia="Arial" w:hAnsi="Arial"/>
                <w:sz w:val="24"/>
                <w:szCs w:val="24"/>
                <w:rtl w:val="0"/>
              </w:rPr>
              <w:t xml:space="preserve">Percentage (%) of complaints logged and reported to CCS</w:t>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Percentage (%) of open complaints resolved</w:t>
            </w:r>
          </w:p>
        </w:tc>
        <w:tc>
          <w:tcPr>
            <w:tcBorders>
              <w:top w:color="000000" w:space="0" w:sz="4" w:val="single"/>
              <w:left w:color="000000" w:space="0" w:sz="4" w:val="single"/>
              <w:bottom w:color="666666" w:space="0" w:sz="4" w:val="single"/>
              <w:right w:color="000000" w:space="0" w:sz="4" w:val="single"/>
            </w:tcBorders>
          </w:tcPr>
          <w:p w:rsidR="00000000" w:rsidDel="00000000" w:rsidP="00000000" w:rsidRDefault="00000000" w:rsidRPr="00000000" w14:paraId="00000063">
            <w:pPr>
              <w:spacing w:after="12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p w:rsidR="00000000" w:rsidDel="00000000" w:rsidP="00000000" w:rsidRDefault="00000000" w:rsidRPr="00000000" w14:paraId="00000064">
            <w:pPr>
              <w:spacing w:after="120" w:before="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5">
            <w:pPr>
              <w:spacing w:after="12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100%</w:t>
            </w:r>
          </w:p>
          <w:p w:rsidR="00000000" w:rsidDel="00000000" w:rsidP="00000000" w:rsidRDefault="00000000" w:rsidRPr="00000000" w14:paraId="00000066">
            <w:pPr>
              <w:spacing w:after="120" w:before="240" w:line="24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85% - 100%</w:t>
            </w:r>
          </w:p>
          <w:p w:rsidR="00000000" w:rsidDel="00000000" w:rsidP="00000000" w:rsidRDefault="00000000" w:rsidRPr="00000000" w14:paraId="00000067">
            <w:pPr>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666666" w:space="0" w:sz="4" w:val="single"/>
              <w:right w:color="000000" w:space="0" w:sz="4" w:val="single"/>
            </w:tcBorders>
          </w:tcPr>
          <w:p w:rsidR="00000000" w:rsidDel="00000000" w:rsidP="00000000" w:rsidRDefault="00000000" w:rsidRPr="00000000" w14:paraId="0000006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9">
            <w:pPr>
              <w:rPr>
                <w:rFonts w:ascii="Arial" w:cs="Arial" w:eastAsia="Arial" w:hAnsi="Arial"/>
                <w:sz w:val="24"/>
                <w:szCs w:val="24"/>
              </w:rPr>
            </w:pPr>
            <w:r w:rsidDel="00000000" w:rsidR="00000000" w:rsidRPr="00000000">
              <w:rPr>
                <w:rFonts w:ascii="Arial" w:cs="Arial" w:eastAsia="Arial" w:hAnsi="Arial"/>
                <w:sz w:val="24"/>
                <w:szCs w:val="24"/>
                <w:rtl w:val="0"/>
              </w:rPr>
              <w:t xml:space="preserve">Supplier monthly PI report </w:t>
            </w:r>
          </w:p>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Supplier monthly PI report</w:t>
            </w:r>
          </w:p>
          <w:p w:rsidR="00000000" w:rsidDel="00000000" w:rsidP="00000000" w:rsidRDefault="00000000" w:rsidRPr="00000000" w14:paraId="0000006B">
            <w:pPr>
              <w:rPr>
                <w:rFonts w:ascii="Arial" w:cs="Arial" w:eastAsia="Arial" w:hAnsi="Arial"/>
                <w:sz w:val="24"/>
                <w:szCs w:val="24"/>
              </w:rPr>
            </w:pPr>
            <w:r w:rsidDel="00000000" w:rsidR="00000000" w:rsidRPr="00000000">
              <w:rPr>
                <w:rFonts w:ascii="Arial" w:cs="Arial" w:eastAsia="Arial" w:hAnsi="Arial"/>
                <w:sz w:val="24"/>
                <w:szCs w:val="24"/>
                <w:rtl w:val="0"/>
              </w:rPr>
              <w:t xml:space="preserve">Supplier monthly PI report</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6C">
            <w:pPr>
              <w:keepNext w:val="1"/>
              <w:spacing w:after="80" w:before="8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1 ONLY</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6D">
            <w:pPr>
              <w:keepNext w:val="1"/>
              <w:spacing w:after="80" w:before="8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PI Target </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6E">
            <w:pPr>
              <w:keepNext w:val="1"/>
              <w:spacing w:after="80" w:before="8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Measured by</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F">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to submit weekly lagged commodity prices to CCS by 10:00 on the first working day of each week</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0">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1">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CCS fuels team report</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72">
            <w:pPr>
              <w:keepNext w:val="1"/>
              <w:spacing w:after="80" w:before="8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2 ONLY</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73">
            <w:pPr>
              <w:keepNext w:val="1"/>
              <w:spacing w:after="80" w:before="8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PI Target </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74">
            <w:pPr>
              <w:keepNext w:val="1"/>
              <w:spacing w:after="80" w:before="8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Measured by</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5">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to submit monthly lagged commodity prices to CCS and Buyers by 10:00 on the first working day of each month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6">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7">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CCS fuels team report</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78">
            <w:pPr>
              <w:keepNext w:val="1"/>
              <w:spacing w:after="80" w:before="8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LOTS 1 - 4 ONLY</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79">
            <w:pPr>
              <w:keepNext w:val="1"/>
              <w:spacing w:after="80" w:before="8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PI Target </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7A">
            <w:pPr>
              <w:keepNext w:val="1"/>
              <w:spacing w:after="80" w:before="8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Measured by</w:t>
            </w:r>
          </w:p>
        </w:tc>
      </w:tr>
      <w:tr>
        <w:trPr>
          <w:cantSplit w:val="0"/>
          <w:trHeight w:val="787" w:hRule="atLeast"/>
          <w:tblHeader w:val="0"/>
        </w:trPr>
        <w:tc>
          <w:tcPr>
            <w:tcBorders>
              <w:top w:color="666666"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DELIVERY MANAGEMENT</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Percentage of deliveries meeting agreed delivery date (within customer timelines as specified in Call-off agreement)</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Number of aborted deliveries due to no site access</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Number of aborted deliveries due to incorrect customer order</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Number of aborted deliveries due to security clearance issues</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Number of aborted deliveries due to fuel quality issues</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Number of delivery risks reported in month (ie. Spillage, faulty gauges, unsafe environment)</w:t>
            </w:r>
          </w:p>
        </w:tc>
        <w:tc>
          <w:tcPr>
            <w:tcBorders>
              <w:top w:color="666666" w:space="0" w:sz="4" w:val="single"/>
              <w:left w:color="000000" w:space="0" w:sz="4" w:val="single"/>
              <w:bottom w:color="000000" w:space="0" w:sz="4" w:val="single"/>
              <w:right w:color="000000" w:space="0" w:sz="4" w:val="single"/>
            </w:tcBorders>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95-100%</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rPr>
                <w:rFonts w:ascii="Arial" w:cs="Arial" w:eastAsia="Arial" w:hAnsi="Arial"/>
                <w:sz w:val="24"/>
                <w:szCs w:val="24"/>
              </w:rPr>
            </w:pPr>
            <w:r w:rsidDel="00000000" w:rsidR="00000000" w:rsidRPr="00000000">
              <w:rPr>
                <w:rFonts w:ascii="Arial" w:cs="Arial" w:eastAsia="Arial" w:hAnsi="Arial"/>
                <w:sz w:val="24"/>
                <w:szCs w:val="24"/>
                <w:rtl w:val="0"/>
              </w:rPr>
              <w:t xml:space="preserve">95-100%</w:t>
            </w:r>
          </w:p>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sz w:val="24"/>
                <w:szCs w:val="24"/>
                <w:rtl w:val="0"/>
              </w:rPr>
              <w:t xml:space="preserve">95-100%</w:t>
            </w:r>
          </w:p>
          <w:p w:rsidR="00000000" w:rsidDel="00000000" w:rsidP="00000000" w:rsidRDefault="00000000" w:rsidRPr="00000000" w14:paraId="0000008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rPr>
                <w:rFonts w:ascii="Arial" w:cs="Arial" w:eastAsia="Arial" w:hAnsi="Arial"/>
                <w:sz w:val="24"/>
                <w:szCs w:val="24"/>
              </w:rPr>
            </w:pPr>
            <w:r w:rsidDel="00000000" w:rsidR="00000000" w:rsidRPr="00000000">
              <w:rPr>
                <w:rFonts w:ascii="Arial" w:cs="Arial" w:eastAsia="Arial" w:hAnsi="Arial"/>
                <w:sz w:val="24"/>
                <w:szCs w:val="24"/>
                <w:rtl w:val="0"/>
              </w:rPr>
              <w:t xml:space="preserve">95-100%</w:t>
            </w:r>
          </w:p>
          <w:p w:rsidR="00000000" w:rsidDel="00000000" w:rsidP="00000000" w:rsidRDefault="00000000" w:rsidRPr="00000000" w14:paraId="0000008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rPr>
                <w:rFonts w:ascii="Arial" w:cs="Arial" w:eastAsia="Arial" w:hAnsi="Arial"/>
                <w:sz w:val="24"/>
                <w:szCs w:val="24"/>
              </w:rPr>
            </w:pPr>
            <w:r w:rsidDel="00000000" w:rsidR="00000000" w:rsidRPr="00000000">
              <w:rPr>
                <w:rFonts w:ascii="Arial" w:cs="Arial" w:eastAsia="Arial" w:hAnsi="Arial"/>
                <w:sz w:val="24"/>
                <w:szCs w:val="24"/>
                <w:rtl w:val="0"/>
              </w:rPr>
              <w:t xml:space="preserve">95-100%</w:t>
            </w:r>
          </w:p>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sz w:val="24"/>
                <w:szCs w:val="24"/>
                <w:rtl w:val="0"/>
              </w:rPr>
              <w:t xml:space="preserve">95-100%</w:t>
            </w:r>
          </w:p>
          <w:p w:rsidR="00000000" w:rsidDel="00000000" w:rsidP="00000000" w:rsidRDefault="00000000" w:rsidRPr="00000000" w14:paraId="0000008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sz w:val="24"/>
                <w:szCs w:val="24"/>
              </w:rPr>
            </w:pPr>
            <w:r w:rsidDel="00000000" w:rsidR="00000000" w:rsidRPr="00000000">
              <w:rPr>
                <w:rtl w:val="0"/>
              </w:rPr>
            </w:r>
          </w:p>
        </w:tc>
        <w:tc>
          <w:tcPr>
            <w:tcBorders>
              <w:top w:color="666666"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Supplier monthly PI report</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Supplier monthly PI report</w:t>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Supplier monthly PI report</w:t>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Supplier monthly PI report</w:t>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Supplier monthly PI report</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Supplier monthly PI report</w:t>
            </w:r>
          </w:p>
        </w:tc>
      </w:tr>
    </w:tbl>
    <w:p w:rsidR="00000000" w:rsidDel="00000000" w:rsidP="00000000" w:rsidRDefault="00000000" w:rsidRPr="00000000" w14:paraId="00000097">
      <w:pPr>
        <w:keepNext w:val="1"/>
        <w:tabs>
          <w:tab w:val="left" w:leader="none" w:pos="1134"/>
        </w:tabs>
        <w:spacing w:after="120" w:before="120" w:line="240" w:lineRule="auto"/>
        <w:ind w:left="36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8">
      <w:pPr>
        <w:tabs>
          <w:tab w:val="left" w:leader="none"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9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9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reserves the right to use and publish the performance of the Supplier against the PIs without restriction.</w:t>
      </w:r>
    </w:p>
    <w:p w:rsidR="00000000" w:rsidDel="00000000" w:rsidP="00000000" w:rsidRDefault="00000000" w:rsidRPr="00000000" w14:paraId="0000009C">
      <w:pPr>
        <w:keepLines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must do to measure their performance</w:t>
      </w:r>
    </w:p>
    <w:p w:rsidR="00000000" w:rsidDel="00000000" w:rsidP="00000000" w:rsidRDefault="00000000" w:rsidRPr="00000000" w14:paraId="0000009D">
      <w:pPr>
        <w:keepNext w:val="1"/>
        <w:keepLines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9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9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A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A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A2">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to do if CCS and the Supplier can’t agree about the performance </w:t>
      </w:r>
    </w:p>
    <w:p w:rsidR="00000000" w:rsidDel="00000000" w:rsidP="00000000" w:rsidRDefault="00000000" w:rsidRPr="00000000" w14:paraId="000000A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A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cases where CCS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A5">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Bold" w:cs="Arial Bold" w:eastAsia="Arial Bold" w:hAnsi="Arial Bold"/>
          <w:b w:val="1"/>
          <w:color w:val="000000"/>
          <w:sz w:val="24"/>
          <w:szCs w:val="24"/>
        </w:rPr>
      </w:pPr>
      <w:bookmarkStart w:colFirst="0" w:colLast="0" w:name="_heading=h.3dy6vkm" w:id="6"/>
      <w:bookmarkEnd w:id="6"/>
      <w:r w:rsidDel="00000000" w:rsidR="00000000" w:rsidRPr="00000000">
        <w:rPr>
          <w:rFonts w:ascii="Arial Bold" w:cs="Arial Bold" w:eastAsia="Arial Bold" w:hAnsi="Arial Bold"/>
          <w:b w:val="1"/>
          <w:color w:val="000000"/>
          <w:sz w:val="24"/>
          <w:szCs w:val="24"/>
          <w:rtl w:val="0"/>
        </w:rPr>
        <w:t xml:space="preserve">Marketing</w:t>
      </w:r>
    </w:p>
    <w:p w:rsidR="00000000" w:rsidDel="00000000" w:rsidP="00000000" w:rsidRDefault="00000000" w:rsidRPr="00000000" w14:paraId="000000A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A7">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 must contribute to CCS publications</w:t>
      </w:r>
    </w:p>
    <w:p w:rsidR="00000000" w:rsidDel="00000000" w:rsidP="00000000" w:rsidRDefault="00000000" w:rsidRPr="00000000" w14:paraId="000000A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A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Such information shall be provided in such form and at such time as CCS may request.</w:t>
      </w:r>
    </w:p>
    <w:p w:rsidR="00000000" w:rsidDel="00000000" w:rsidP="00000000" w:rsidRDefault="00000000" w:rsidRPr="00000000" w14:paraId="000000A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AB">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Suppliers can say in its own publications</w:t>
      </w:r>
    </w:p>
    <w:p w:rsidR="00000000" w:rsidDel="00000000" w:rsidP="00000000" w:rsidRDefault="00000000" w:rsidRPr="00000000" w14:paraId="000000A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marketing materials produced by the Supplier in relation to this Framework shall at all times comply with the CCS branding guidance at</w:t>
        <w:tab/>
        <w:t xml:space="preserve"> </w:t>
      </w:r>
      <w:hyperlink r:id="rId7">
        <w:r w:rsidDel="00000000" w:rsidR="00000000" w:rsidRPr="00000000">
          <w:rPr>
            <w:rFonts w:ascii="Arial" w:cs="Arial" w:eastAsia="Arial" w:hAnsi="Arial"/>
            <w:color w:val="0000ff"/>
            <w:sz w:val="24"/>
            <w:szCs w:val="24"/>
            <w:u w:val="single"/>
            <w:rtl w:val="0"/>
          </w:rPr>
          <w:t xml:space="preserve">https://www.gov.uk/government/publications/crown-commercial-service-supplier-logo-and-brand-guidelines</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A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periodically update and revise its marketing materials to ensure ongoing compliance.</w:t>
      </w:r>
    </w:p>
    <w:p w:rsidR="00000000" w:rsidDel="00000000" w:rsidP="00000000" w:rsidRDefault="00000000" w:rsidRPr="00000000" w14:paraId="000000A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A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B0">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Where CCS might oversee parts of the Call-Off Contracts</w:t>
      </w:r>
    </w:p>
    <w:p w:rsidR="00000000" w:rsidDel="00000000" w:rsidP="00000000" w:rsidRDefault="00000000" w:rsidRPr="00000000" w14:paraId="000000B1">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shall have oversight of certain processes which are operated under Call-Off Contracts. Such oversight shall be provided in relation to the operation of the following Schedules in each Call-Off  Contract:</w:t>
      </w:r>
    </w:p>
    <w:p w:rsidR="00000000" w:rsidDel="00000000" w:rsidP="00000000" w:rsidRDefault="00000000" w:rsidRPr="00000000" w14:paraId="000000B2">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1" w:hanging="72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3 (Continuous Improvement);]</w:t>
      </w:r>
    </w:p>
    <w:p w:rsidR="00000000" w:rsidDel="00000000" w:rsidP="00000000" w:rsidRDefault="00000000" w:rsidRPr="00000000" w14:paraId="000000B3">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1" w:hanging="72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w:t>
      </w:r>
    </w:p>
    <w:p w:rsidR="00000000" w:rsidDel="00000000" w:rsidP="00000000" w:rsidRDefault="00000000" w:rsidRPr="00000000" w14:paraId="000000B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 and]</w:t>
      </w:r>
    </w:p>
    <w:p w:rsidR="00000000" w:rsidDel="00000000" w:rsidP="00000000" w:rsidRDefault="00000000" w:rsidRPr="00000000" w14:paraId="000000B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1985"/>
        </w:tabs>
        <w:spacing w:after="120" w:before="120" w:line="240" w:lineRule="auto"/>
        <w:ind w:left="2160" w:hanging="4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w:t>
      </w:r>
      <w:r w:rsidDel="00000000" w:rsidR="00000000" w:rsidRPr="00000000">
        <w:rPr>
          <w:rFonts w:ascii="Arial" w:cs="Arial" w:eastAsia="Arial" w:hAnsi="Arial"/>
          <w:b w:val="1"/>
          <w:color w:val="000000"/>
          <w:sz w:val="24"/>
          <w:szCs w:val="24"/>
          <w:rtl w:val="0"/>
        </w:rPr>
        <w:t xml:space="preserve">"Supported Schedules"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B7">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 must support CCS involvement</w:t>
      </w:r>
    </w:p>
    <w:p w:rsidR="00000000" w:rsidDel="00000000" w:rsidP="00000000" w:rsidRDefault="00000000" w:rsidRPr="00000000" w14:paraId="000000B8">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co-operate as reasonably required by CCS in relation to the Supported Schedules including:</w:t>
      </w:r>
    </w:p>
    <w:p w:rsidR="00000000" w:rsidDel="00000000" w:rsidP="00000000" w:rsidRDefault="00000000" w:rsidRPr="00000000" w14:paraId="000000B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provision of information;</w:t>
      </w:r>
    </w:p>
    <w:p w:rsidR="00000000" w:rsidDel="00000000" w:rsidP="00000000" w:rsidRDefault="00000000" w:rsidRPr="00000000" w14:paraId="000000B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B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matters as CCS may notify to the Supplier from time to time.</w:t>
      </w:r>
    </w:p>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CCS might manage the process for Buyers collectively </w:t>
      </w:r>
    </w:p>
    <w:p w:rsidR="00000000" w:rsidDel="00000000" w:rsidP="00000000" w:rsidRDefault="00000000" w:rsidRPr="00000000" w14:paraId="000000BD">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BE">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provisions in Paragraph 8 are to be included where CCS would be better placed to provide support on behalf of the Buyer community as a whole in these areas.]</w:t>
      </w:r>
      <w:r w:rsidDel="00000000" w:rsidR="00000000" w:rsidRPr="00000000">
        <w:rPr>
          <w:rtl w:val="0"/>
        </w:rPr>
      </w:r>
    </w:p>
    <w:p w:rsidR="00000000" w:rsidDel="00000000" w:rsidP="00000000" w:rsidRDefault="00000000" w:rsidRPr="00000000" w14:paraId="000000B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1"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 - the Supplier shall:</w:t>
      </w:r>
    </w:p>
    <w:p w:rsidR="00000000" w:rsidDel="00000000" w:rsidP="00000000" w:rsidRDefault="00000000" w:rsidRPr="00000000" w14:paraId="000000C0">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adopt a policy of continuous improvement in relation to the Deliverables;</w:t>
      </w:r>
    </w:p>
    <w:p w:rsidR="00000000" w:rsidDel="00000000" w:rsidP="00000000" w:rsidRDefault="00000000" w:rsidRPr="00000000" w14:paraId="000000C1">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C2">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1"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 - the Supplier shall:</w:t>
      </w:r>
    </w:p>
    <w:p w:rsidR="00000000" w:rsidDel="00000000" w:rsidP="00000000" w:rsidRDefault="00000000" w:rsidRPr="00000000" w14:paraId="000000C3">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C4">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847"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6">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CCS in the event of the invocation or potential invocation of any BCDR plan and the Supplier shall provide such support as CCS may reasonably require to coordinate the application of BCDR plans across all Call Off Contracts.]</w:t>
      </w:r>
    </w:p>
    <w:p w:rsidR="00000000" w:rsidDel="00000000" w:rsidP="00000000" w:rsidRDefault="00000000" w:rsidRPr="00000000" w14:paraId="000000C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 (Security) - the Supplier shall:</w:t>
      </w:r>
    </w:p>
    <w:p w:rsidR="00000000" w:rsidDel="00000000" w:rsidP="00000000" w:rsidRDefault="00000000" w:rsidRPr="00000000" w14:paraId="000000C8">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552"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C9">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552"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CCS in the event of breach of any Security Plan and the Supplier shall provide such support as CCS may reasonably require to coordinate the application of Security Plans across all Call Off Contracts.]</w:t>
      </w:r>
    </w:p>
    <w:p w:rsidR="00000000" w:rsidDel="00000000" w:rsidP="00000000" w:rsidRDefault="00000000" w:rsidRPr="00000000" w14:paraId="000000C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16 (Benchmarking) - the Supplier:</w:t>
      </w:r>
    </w:p>
    <w:p w:rsidR="00000000" w:rsidDel="00000000" w:rsidP="00000000" w:rsidRDefault="00000000" w:rsidRPr="00000000" w14:paraId="000000CB">
      <w:pPr>
        <w:numPr>
          <w:ilvl w:val="3"/>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198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notify CCS in the event that any benchmarker is appoint in respect of any Call Off Contract and the Supplier recognises that CCS may want to co-ordinate how benchmarking is conducted across multiple Call Off Contracts;</w:t>
      </w:r>
    </w:p>
    <w:p w:rsidR="00000000" w:rsidDel="00000000" w:rsidP="00000000" w:rsidRDefault="00000000" w:rsidRPr="00000000" w14:paraId="000000CC">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552"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where CCS is appointed as agent by Buyers in respect of benchmarking, co-operate with CCS in order to operate the benchmarking as efficiently as possible;</w:t>
      </w:r>
    </w:p>
    <w:p w:rsidR="00000000" w:rsidDel="00000000" w:rsidP="00000000" w:rsidRDefault="00000000" w:rsidRPr="00000000" w14:paraId="000000CD">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552" w:hanging="566"/>
        <w:rPr>
          <w:rFonts w:ascii="Arial" w:cs="Arial" w:eastAsia="Arial" w:hAnsi="Arial"/>
          <w:color w:val="000000"/>
          <w:sz w:val="24"/>
          <w:szCs w:val="24"/>
        </w:rPr>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pPr>
      <w:r w:rsidDel="00000000" w:rsidR="00000000" w:rsidRPr="00000000">
        <w:rPr>
          <w:rFonts w:ascii="Arial" w:cs="Arial" w:eastAsia="Arial" w:hAnsi="Arial"/>
          <w:color w:val="000000"/>
          <w:sz w:val="24"/>
          <w:szCs w:val="24"/>
          <w:rtl w:val="0"/>
        </w:rPr>
        <w:t xml:space="preserve">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1656" w:hanging="720"/>
        <w:rPr>
          <w:rFonts w:ascii="Arial" w:cs="Arial" w:eastAsia="Arial" w:hAnsi="Arial"/>
          <w:color w:val="000000"/>
          <w:sz w:val="24"/>
          <w:szCs w:val="24"/>
          <w:highlight w:val="red"/>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rPr>
    </w:pPr>
    <w:r w:rsidDel="00000000" w:rsidR="00000000" w:rsidRPr="00000000">
      <w:rPr>
        <w:rFonts w:ascii="Arial" w:cs="Arial" w:eastAsia="Arial" w:hAnsi="Arial"/>
        <w:color w:val="000000"/>
        <w:sz w:val="20"/>
        <w:szCs w:val="20"/>
        <w:rtl w:val="0"/>
      </w:rPr>
      <w:t xml:space="preserve">Model Version: v3.0</w:t>
      <w:tab/>
    </w:r>
    <w:r w:rsidDel="00000000" w:rsidR="00000000" w:rsidRPr="00000000">
      <w:rPr>
        <w:rFonts w:ascii="Arial" w:cs="Arial" w:eastAsia="Arial" w:hAnsi="Arial"/>
        <w:color w:val="bfbfbf"/>
        <w:sz w:val="20"/>
        <w:szCs w:val="20"/>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RM6305 National Fuels 3 </w:t>
      <w:tab/>
      <w:t xml:space="preserve">                                           </w:t>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8">
    <w:pPr>
      <w:spacing w:after="0" w:line="240" w:lineRule="auto"/>
      <w:jc w:val="both"/>
      <w:rPr/>
    </w:pPr>
    <w:r w:rsidDel="00000000" w:rsidR="00000000" w:rsidRPr="00000000">
      <w:rPr>
        <w:rFonts w:ascii="Arial" w:cs="Arial" w:eastAsia="Arial" w:hAnsi="Arial"/>
        <w:sz w:val="20"/>
        <w:szCs w:val="20"/>
        <w:rtl w:val="0"/>
      </w:rPr>
      <w:t xml:space="preserve">Model Version: v3.4</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4 (Framework Management)</w:t>
    </w: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4 (Framework Management)</w:t>
    </w: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link w:val="Heading5Char"/>
    <w:uiPriority w:val="9"/>
    <w:semiHidden w:val="1"/>
    <w:unhideWhenUsed w:val="1"/>
    <w:qFormat w:val="1"/>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uiPriority w:val="9"/>
    <w:semiHidden w:val="1"/>
    <w:unhideWhenUsed w:val="1"/>
    <w:qFormat w:val="1"/>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clear" w:pos="1985"/>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cs="Arial" w:eastAsia="Times New Roman"/>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cs="Arial" w:eastAsia="Times New Roman"/>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us//pIH2IqaFMafroAkbuV0vJQ==">CgMxLjAyCGguZ2pkZ3hzMgloLjMwajB6bGwyCWguMWZvYjl0ZTIJaC4zem55c2g3MgloLjJldDkycDAyCGgudHlqY3d0MgloLjNkeTZ2a20yCWguMXQzaDVzZjIJaC40ZDM0b2c4OABqSwo1c3VnZ2VzdElkSW1wb3J0N2FmYjFjYzEtMjM1MS00NmE1LWFlYjItNzM5Mzk2OTVhOTk5XzESElZpY3RvcmlhIElyZW1vbmdlcmpLCjVzdWdnZXN0SWRJbXBvcnQ3YWZiMWNjMS0yMzUxLTQ2YTUtYWViMi03MzkzOTY5NWE5OTlfMhISVmljdG9yaWEgSXJlbW9uZ2VyciExNm9LcmJOLS1iV0xDX3ZsMUx3NHRhc2hsVjZrUUtnX3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2024-02-14T08:36:00Z</dcterms:created>
  <dc:creator>Victoria Iremonger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gCurrentVersion">
    <vt:lpwstr>17 November 2017 D1V7</vt:lpwstr>
  </property>
</Properties>
</file>